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numPr>
          <w:ilvl w:val="0"/>
          <w:numId w:val="0"/>
        </w:numPr>
        <w:bidi w:val="0"/>
        <w:spacing w:lineRule="auto" w:line="276"/>
        <w:ind w:hanging="0" w:start="0"/>
        <w:jc w:val="center"/>
        <w:rPr>
          <w:sz w:val="20"/>
          <w:szCs w:val="20"/>
        </w:rPr>
      </w:pPr>
      <w:r>
        <w:rPr>
          <w:sz w:val="24"/>
          <w:szCs w:val="24"/>
        </w:rPr>
        <w:t>ZAŁĄCZNIK NR 12</w:t>
      </w:r>
    </w:p>
    <w:p>
      <w:pPr>
        <w:pStyle w:val="Heading2"/>
        <w:numPr>
          <w:ilvl w:val="0"/>
          <w:numId w:val="0"/>
        </w:numPr>
        <w:bidi w:val="0"/>
        <w:spacing w:lineRule="auto" w:line="276"/>
        <w:ind w:hanging="0" w:start="0"/>
        <w:jc w:val="center"/>
        <w:rPr>
          <w:sz w:val="22"/>
          <w:szCs w:val="22"/>
        </w:rPr>
      </w:pPr>
      <w:bookmarkStart w:id="0" w:name="_Toc45794555_kopia_2"/>
      <w:bookmarkStart w:id="1" w:name="_Toc157519291_kopia_2"/>
      <w:r>
        <w:rPr>
          <w:sz w:val="22"/>
          <w:szCs w:val="22"/>
        </w:rPr>
        <w:t>KLAUZULA INFORMACYJNA DOTYCZĄCA PRZETWARZANIA DANYCH OSOBOWYCH</w:t>
      </w:r>
      <w:bookmarkStart w:id="2" w:name="_Hlk43318844_kopia_2"/>
      <w:bookmarkEnd w:id="0"/>
      <w:bookmarkEnd w:id="1"/>
      <w:bookmarkEnd w:id="2"/>
    </w:p>
    <w:p>
      <w:pPr>
        <w:pStyle w:val="Normal"/>
        <w:bidi w:val="0"/>
        <w:spacing w:lineRule="auto" w:line="276" w:before="0" w:after="0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W związku z obowiązkiem wynikającym z art. 13 i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UE. L Nr 119, dalej: RODO), informujemy, że: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I. Administrator danych osobowych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Administratorem Państwa danych osobowych w związku z </w:t>
      </w:r>
      <w:r>
        <w:rPr>
          <w:rFonts w:cs="Arial" w:ascii="Arial" w:hAnsi="Arial"/>
          <w:lang w:eastAsia="pl-PL"/>
        </w:rPr>
        <w:t xml:space="preserve">udziałem dziecka w procesie szkolenia </w:t>
      </w:r>
      <w:r>
        <w:rPr>
          <w:rFonts w:cs="Arial" w:ascii="Arial" w:hAnsi="Arial"/>
        </w:rPr>
        <w:t>jest Klub Sportowy Partyzant Leszno</w:t>
      </w:r>
      <w:r>
        <w:rPr>
          <w:rFonts w:cs="Arial" w:ascii="Arial" w:hAnsi="Arial"/>
          <w:lang w:eastAsia="pl-PL"/>
        </w:rPr>
        <w:t xml:space="preserve">, </w:t>
        <w:br/>
        <w:t xml:space="preserve">ul. Szkolna 10, 05-084 </w:t>
      </w:r>
      <w:r>
        <w:rPr>
          <w:rFonts w:cs="Arial" w:ascii="Arial" w:hAnsi="Arial"/>
          <w:bCs/>
          <w:i w:val="false"/>
          <w:iCs w:val="false"/>
          <w:lang w:eastAsia="pl-PL"/>
        </w:rPr>
        <w:t>Leszno</w:t>
      </w:r>
      <w:r>
        <w:rPr>
          <w:rFonts w:cs="Arial" w:ascii="Arial" w:hAnsi="Arial"/>
        </w:rPr>
        <w:t xml:space="preserve">. </w:t>
      </w:r>
    </w:p>
    <w:p>
      <w:pPr>
        <w:pStyle w:val="NoSpacing"/>
        <w:spacing w:lineRule="auto" w:line="276"/>
        <w:rPr>
          <w:rFonts w:ascii="Arial" w:hAnsi="Arial" w:cs="Arial"/>
          <w:shd w:fill="FFFFFF" w:val="clear"/>
        </w:rPr>
      </w:pPr>
      <w:r>
        <w:rPr>
          <w:rFonts w:cs="Arial" w:ascii="Arial" w:hAnsi="Arial"/>
          <w:shd w:fill="FFFFFF" w:val="clear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Style w:val="Strong"/>
          <w:rFonts w:cs="Arial" w:ascii="Arial" w:hAnsi="Arial"/>
          <w:b/>
        </w:rPr>
        <w:t xml:space="preserve">II. </w:t>
      </w:r>
      <w:r>
        <w:rPr>
          <w:rFonts w:cs="Arial" w:ascii="Arial" w:hAnsi="Arial"/>
          <w:b/>
        </w:rPr>
        <w:t>Cel i podstawy przetwarzania danych osobowych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Państwa dane osobowe są przetwarzane przez Klub Sportowy Partyzant Leszno</w:t>
      </w:r>
      <w:r>
        <w:rPr>
          <w:rFonts w:cs="Arial" w:ascii="Arial" w:hAnsi="Arial"/>
          <w:bCs/>
          <w:i/>
          <w:iCs/>
        </w:rPr>
        <w:t xml:space="preserve"> </w:t>
      </w:r>
      <w:r>
        <w:rPr>
          <w:rFonts w:cs="Arial" w:ascii="Arial" w:hAnsi="Arial"/>
        </w:rPr>
        <w:t>w celu weryfikacji możliwości prawidłowego i bezpiecznego uczestnictwa dziecka w</w:t>
      </w:r>
      <w:r>
        <w:rPr>
          <w:rFonts w:cs="Arial" w:ascii="Arial" w:hAnsi="Arial"/>
          <w:lang w:eastAsia="pl-PL"/>
        </w:rPr>
        <w:t xml:space="preserve"> procesie szkolenia </w:t>
      </w:r>
      <w:r>
        <w:rPr>
          <w:rFonts w:cs="Arial" w:ascii="Arial" w:hAnsi="Arial"/>
        </w:rPr>
        <w:t>(podstawę prawną przetwarzania stanowi art. 6 ust. 1 lit. a RODO oraz art. 9 ust. 2 lit. a RODO – udzielona przez Państwa zgoda).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</w:rPr>
        <w:t>III.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b/>
        </w:rPr>
        <w:t>Źródło pochodzenia oraz kategorie danych osobowych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Dane osobowe przekazane do podmiotu medycznego w związku z przeprowadzonymi badaniami i sprawowaną opieką medyczną mogą obejmować dane identyfikujące dziecka, takie jak: imię, nazwisko, PESEL, datę urodzenia, informacje o zdrowiu dziecka oraz dane rodziców/opiekunów prawnych. Dane osobowe przekazane przez drugiego rodzica/opiekuna prawnego w zw. z wyrażeniem niniejszych zgód dotyczące rodzica/opiekuna prawnego, w zakresie: imię, nazwisko, PESEL i nr kontaktowy.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IV. Odbiorcy danych osobowych</w:t>
      </w:r>
    </w:p>
    <w:p>
      <w:pPr>
        <w:pStyle w:val="Normal"/>
        <w:tabs>
          <w:tab w:val="left" w:pos="709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Odbiorcami Państwa danych osobowych mogą być:</w:t>
      </w:r>
    </w:p>
    <w:p>
      <w:pPr>
        <w:pStyle w:val="Normal"/>
        <w:tabs>
          <w:tab w:val="clear" w:pos="709"/>
          <w:tab w:val="left" w:pos="851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1) organy państwowe, podmioty lub osoby uprawnione na podstawie przepisów prawa do przetwarzania danych osobowych; </w:t>
      </w:r>
    </w:p>
    <w:p>
      <w:pPr>
        <w:pStyle w:val="Normal"/>
        <w:tabs>
          <w:tab w:val="clear" w:pos="709"/>
          <w:tab w:val="left" w:pos="851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2) podmioty świadczące na rzecz Klub Sportowy Partyzant Leszno</w:t>
      </w:r>
      <w:r>
        <w:rPr>
          <w:rFonts w:cs="Arial" w:ascii="Arial" w:hAnsi="Arial"/>
          <w:bCs/>
          <w:i/>
          <w:iCs/>
        </w:rPr>
        <w:t xml:space="preserve"> </w:t>
      </w:r>
      <w:r>
        <w:rPr>
          <w:rFonts w:cs="Arial" w:ascii="Arial" w:hAnsi="Arial"/>
        </w:rPr>
        <w:t>usługi: doradcze, informatyczne, prawne.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V. Przekazywanie danych osobowych do państw trzecich lub organizacji międzynarodowych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Podane przez Państwa dane osobowe nie będą przekazywane do państw trzecich, ani organizacji międzynarodowych.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W przypadku zamiaru przekazania podanych przez Państwa danych osobowych do państwa trzeciego lub organizacji międzynarodowej, administrator</w:t>
      </w:r>
      <w:r>
        <w:rPr>
          <w:rFonts w:cs="Arial" w:ascii="Arial" w:hAnsi="Arial"/>
          <w:bCs/>
          <w:i/>
          <w:iCs/>
        </w:rPr>
        <w:t xml:space="preserve"> </w:t>
      </w:r>
      <w:r>
        <w:rPr>
          <w:rFonts w:cs="Arial" w:ascii="Arial" w:hAnsi="Arial"/>
        </w:rPr>
        <w:t xml:space="preserve">może je przekazać, zapewniając odpowiedni stopień ich ochrony lub odpowiednie zabezpieczenia. </w:t>
        <w:br/>
        <w:t>W takiej sytuacji administrator umożliwia uzyskanie kopii danych przekazywanych do Państw trzecich.</w:t>
      </w:r>
    </w:p>
    <w:p>
      <w:pPr>
        <w:pStyle w:val="Normal"/>
        <w:tabs>
          <w:tab w:val="clear" w:pos="709"/>
          <w:tab w:val="left" w:pos="426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426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VI. Czas przechowywania danych osobowych</w:t>
      </w:r>
    </w:p>
    <w:p>
      <w:pPr>
        <w:pStyle w:val="Normal"/>
        <w:tabs>
          <w:tab w:val="left" w:pos="284" w:leader="none"/>
          <w:tab w:val="left" w:pos="709" w:leader="none"/>
        </w:tabs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Państwa dane osobowe będą przetwarzane przez administratora do momentu cofnięcia zgody na przetwarzanie danych osobowych lub do momentu wygaśnięcia uregulowanych prawnie obowiązków do ich przetwarzania. </w:t>
      </w:r>
    </w:p>
    <w:p>
      <w:pPr>
        <w:pStyle w:val="NoSpacing"/>
        <w:tabs>
          <w:tab w:val="clear" w:pos="709"/>
          <w:tab w:val="left" w:pos="851" w:leader="none"/>
        </w:tabs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426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VII. Uprawnienia w zakresie przetwarzanych danych osobowych 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</w:rPr>
        <w:t>W przypadkach prawem przewidzianych każdej osobie, przysługuje prawo do: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1) dostępu do treści danych,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2) sprostowania danych,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3) usunięcia danych,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4) ograniczenia przetwarzania,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5) wniesienia sprzeciwu wobec przetwarzania,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6) przenoszenia danych.</w:t>
      </w:r>
    </w:p>
    <w:p>
      <w:pPr>
        <w:pStyle w:val="NoSpacing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426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VIII. Przetwarzanie danych na podstawie zgody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>Przysługuje Państwu prawo do cofnięcia zgody na przetwarzanie danych osobowych w dowolnym momencie, bez wpływu na zgodność z prawem przetwarzania, którego dokonano na podstawie zgody przed jej cofnięciem.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  <w:lang w:eastAsia="pl-PL"/>
        </w:rPr>
      </w:pPr>
      <w:r>
        <w:rPr>
          <w:rFonts w:cs="Arial" w:ascii="Arial" w:hAnsi="Arial"/>
          <w:lang w:eastAsia="pl-PL"/>
        </w:rPr>
        <w:t xml:space="preserve">Zgoda jest dobrowolna, jednakże przetwarzanie danych osobowych przez </w:t>
      </w:r>
      <w:r>
        <w:rPr>
          <w:rFonts w:cs="Arial" w:ascii="Arial" w:hAnsi="Arial"/>
        </w:rPr>
        <w:t xml:space="preserve">administratora </w:t>
      </w:r>
      <w:r>
        <w:rPr>
          <w:rFonts w:cs="Arial" w:ascii="Arial" w:hAnsi="Arial"/>
          <w:lang w:eastAsia="pl-PL"/>
        </w:rPr>
        <w:t>jest niezbędne do udziału dziecka w procesie szkolenia.</w:t>
      </w:r>
    </w:p>
    <w:p>
      <w:pPr>
        <w:pStyle w:val="NoSpacing"/>
        <w:spacing w:lineRule="auto" w:line="276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clear" w:pos="709"/>
          <w:tab w:val="left" w:pos="426" w:leader="none"/>
        </w:tabs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IX. Skarga do organu nadzorczego</w:t>
      </w:r>
    </w:p>
    <w:p>
      <w:pPr>
        <w:pStyle w:val="Normal"/>
        <w:bidi w:val="0"/>
        <w:spacing w:lineRule="auto" w:line="276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Przysługuje Państwu prawo wniesienia skargi do Prezesa Urzędu Ochrony Danych Osobowych, gdy uznają Państwo, że przetwarzanie Państwa danych osobowych narusza przepisy RODO.</w:t>
      </w:r>
    </w:p>
    <w:p>
      <w:pPr>
        <w:pStyle w:val="Normal"/>
        <w:shd w:val="clear" w:fill="FFFFFF"/>
        <w:bidi w:val="0"/>
        <w:spacing w:lineRule="auto" w:line="276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sectPr>
      <w:footerReference w:type="even" r:id="rId2"/>
      <w:footerReference w:type="default" r:id="rId3"/>
      <w:type w:val="nextPage"/>
      <w:pgSz w:w="11906" w:h="16838"/>
      <w:pgMar w:left="1134" w:right="1134" w:gutter="0" w:header="0" w:top="1134" w:footer="1134" w:bottom="1693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end"/>
      <w:rPr/>
    </w:pPr>
    <w:bookmarkStart w:id="3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bookmarkEnd w:id="3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isLgl/>
      <w:numFmt w:val="decimal"/>
      <w:lvlText w:val="%1.%2."/>
      <w:lvlJc w:val="start"/>
      <w:pPr>
        <w:tabs>
          <w:tab w:val="num" w:pos="0"/>
        </w:tabs>
        <w:ind w:start="720" w:hanging="720"/>
      </w:pPr>
      <w:rPr/>
    </w:lvl>
    <w:lvl w:ilvl="2">
      <w:start w:val="1"/>
      <w:isLgl/>
      <w:numFmt w:val="decimal"/>
      <w:lvlText w:val="%1.%2.%3."/>
      <w:lvlJc w:val="start"/>
      <w:pPr>
        <w:tabs>
          <w:tab w:val="num" w:pos="0"/>
        </w:tabs>
        <w:ind w:start="720" w:hanging="720"/>
      </w:pPr>
      <w:rPr/>
    </w:lvl>
    <w:lvl w:ilvl="3">
      <w:start w:val="1"/>
      <w:isLgl/>
      <w:numFmt w:val="decimal"/>
      <w:lvlText w:val="%1.%2.%3.%4."/>
      <w:lvlJc w:val="start"/>
      <w:pPr>
        <w:tabs>
          <w:tab w:val="num" w:pos="0"/>
        </w:tabs>
        <w:ind w:start="1080" w:hanging="1080"/>
      </w:pPr>
      <w:rPr/>
    </w:lvl>
    <w:lvl w:ilvl="4">
      <w:start w:val="1"/>
      <w:isLgl/>
      <w:numFmt w:val="decimal"/>
      <w:lvlText w:val="%1.%2.%3.%4.%5."/>
      <w:lvlJc w:val="start"/>
      <w:pPr>
        <w:tabs>
          <w:tab w:val="num" w:pos="0"/>
        </w:tabs>
        <w:ind w:start="1080" w:hanging="1080"/>
      </w:pPr>
      <w:rPr/>
    </w:lvl>
    <w:lvl w:ilvl="5">
      <w:start w:val="1"/>
      <w:isLgl/>
      <w:numFmt w:val="decimal"/>
      <w:lvlText w:val="%1.%2.%3.%4.%5.%6."/>
      <w:lvlJc w:val="start"/>
      <w:pPr>
        <w:tabs>
          <w:tab w:val="num" w:pos="0"/>
        </w:tabs>
        <w:ind w:start="1440" w:hanging="1440"/>
      </w:pPr>
      <w:rPr/>
    </w:lvl>
    <w:lvl w:ilvl="6">
      <w:start w:val="1"/>
      <w:isLgl/>
      <w:numFmt w:val="decimal"/>
      <w:lvlText w:val="%1.%2.%3.%4.%5.%6.%7."/>
      <w:lvlJc w:val="start"/>
      <w:pPr>
        <w:tabs>
          <w:tab w:val="num" w:pos="0"/>
        </w:tabs>
        <w:ind w:start="1440" w:hanging="1440"/>
      </w:pPr>
      <w:rPr/>
    </w:lvl>
    <w:lvl w:ilvl="7">
      <w:start w:val="1"/>
      <w:isLgl/>
      <w:numFmt w:val="decimal"/>
      <w:lvlText w:val="%1.%2.%3.%4.%5.%6.%7.%8."/>
      <w:lvlJc w:val="start"/>
      <w:pPr>
        <w:tabs>
          <w:tab w:val="num" w:pos="0"/>
        </w:tabs>
        <w:ind w:start="1800" w:hanging="1800"/>
      </w:pPr>
      <w:rPr/>
    </w:lvl>
    <w:lvl w:ilvl="8">
      <w:start w:val="1"/>
      <w:isLgl/>
      <w:numFmt w:val="decimal"/>
      <w:lvlText w:val="%1.%2.%3.%4.%5.%6.%7.%8.%9."/>
      <w:lvlJc w:val="start"/>
      <w:pPr>
        <w:tabs>
          <w:tab w:val="num" w:pos="0"/>
        </w:tabs>
        <w:ind w:start="180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Normal"/>
    <w:qFormat/>
    <w:pPr>
      <w:numPr>
        <w:ilvl w:val="0"/>
        <w:numId w:val="1"/>
      </w:numPr>
      <w:spacing w:lineRule="auto" w:line="360" w:before="0" w:after="0"/>
      <w:jc w:val="both"/>
      <w:outlineLvl w:val="1"/>
    </w:pPr>
    <w:rPr>
      <w:rFonts w:ascii="Arial" w:hAnsi="Arial" w:cs="Arial"/>
      <w:b/>
      <w:b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Caption1">
    <w:name w:val="caption1"/>
    <w:basedOn w:val="Normal"/>
    <w:next w:val="Normal"/>
    <w:qFormat/>
    <w:pPr>
      <w:spacing w:lineRule="auto" w:line="240" w:before="0" w:after="200"/>
    </w:pPr>
    <w:rPr>
      <w:rFonts w:ascii="Calibri" w:hAnsi="Calibri" w:eastAsia="Calibri" w:cs="Times New Roman"/>
      <w:i/>
      <w:iCs/>
      <w:color w:themeColor="dark2" w:val="44546A"/>
      <w:sz w:val="18"/>
      <w:szCs w:val="18"/>
      <w:lang w:eastAsia="pl-PL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uto" w:line="240" w:before="0" w:after="0"/>
      <w:jc w:val="start"/>
    </w:pPr>
    <w:rPr>
      <w:rFonts w:ascii="Calibri" w:hAnsi="Calibri" w:eastAsia="Times New Roman" w:cs="Times New Roman"/>
      <w:color w:val="auto"/>
      <w:kern w:val="2"/>
      <w:sz w:val="24"/>
      <w:szCs w:val="24"/>
      <w:lang w:val="pl-PL" w:eastAsia="pl-PL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LibreOffice/24.2.2.2$Windows_X86_64 LibreOffice_project/d56cc158d8a96260b836f100ef4b4ef25d6f1a01</Application>
  <AppVersion>15.0000</AppVersion>
  <Pages>2</Pages>
  <Words>463</Words>
  <Characters>3061</Characters>
  <CharactersWithSpaces>3499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2024-08-20T09:36:27Z</dcterms:created>
  <dc:creator/>
  <dc:description/>
  <dc:language>pl-PL</dc:language>
  <cp:lastModifiedBy/>
  <dcterms:modified xsi:type="dcterms:W3CDTF">2024-08-20T10:14:06Z</dcterms:modified>
  <cp:revision>13</cp:revision>
  <dc:subject/>
  <dc:title/>
</cp:coreProperties>
</file>